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in-ceiling installation, sq. white V3</w:t>
      </w:r>
    </w:p>
    <w:p/>
    <w:p>
      <w:pPr/>
      <w:r>
        <w:rPr/>
        <w:t xml:space="preserve">Dimensions (L x W x H): 121 x 94 x 94 mm; Manufacturer's Warranty: 5 years; Settings via: ETS software, Remote control, Bus, Smart Remote; Version: KNX - in-ceiling installation, sq. white; PU1, EAN: 4007841079680; Type: Motion detectors; Application, place: Indoors; Application, room: corridor / aisle, multi-storey / underground car park, Indoors; Colour: white; Colour, RAL: 9003; Includes corner wall mount: No; Installation site: ceiling; Installation: In-ceiling installation, Ceiling; IP-rating: IP20; Ambient temperature: from -20 up to 50 °C; Material: Plastic; With bus coupling: Yes; Mounting height: 2,50 – 5,00 m; Mounting height max.: 5,00 m; Optimum mounting height: 2,5 m; Detection angle: Aisle, 360 °; Angle of aperture: 45 °; Sneak-by guard: Yes; Capability of masking out individual segments: Yes; Electronic scalability: No; Mechanical scalability: No; Reach, radial: 12 x 6 m (72 m²); Reach, tangential: 23 x 6 m (138 m²); Time setting: 0 sec – 1092 min; Basic light level function: Yes; Main light adjustable: 0 - 100 %; Twilight setting TEACH: Yes; Constant-lighting control: Yes; KNX functions: Photo-cell controller, Basic light level function, Light level, HVAC output, Constant-lighting control, Light output 2x, Presence output, Day / night function, Logic gate; Interconnection: Yes; Type of interconnection: Master/slave; Interconnection via: KNX bus; Rated current: 12,5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079680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KNX - in-ceiling installation, sq.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2025-04-03T01:14:37+02:00</dcterms:created>
  <dcterms:modified xsi:type="dcterms:W3CDTF">2025-04-03T01:14:37+02:00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